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FC8" w:rsidP="00667FC8">
      <w:pPr>
        <w:ind w:left="-142" w:right="113"/>
        <w:jc w:val="right"/>
        <w:rPr>
          <w:sz w:val="28"/>
        </w:rPr>
      </w:pPr>
      <w:r>
        <w:rPr>
          <w:sz w:val="28"/>
        </w:rPr>
        <w:t>Дело № 5-877-2202/2024</w:t>
      </w:r>
    </w:p>
    <w:p w:rsidR="00667FC8" w:rsidP="00667FC8">
      <w:pPr>
        <w:ind w:left="-142" w:right="113"/>
        <w:jc w:val="right"/>
        <w:rPr>
          <w:sz w:val="28"/>
        </w:rPr>
      </w:pPr>
      <w:r>
        <w:rPr>
          <w:sz w:val="28"/>
        </w:rPr>
        <w:t>УИД</w:t>
      </w:r>
      <w:r w:rsidRPr="005C3FC8">
        <w:t xml:space="preserve"> </w:t>
      </w:r>
      <w:r w:rsidRPr="00CD65EA" w:rsidR="00CD65EA">
        <w:rPr>
          <w:sz w:val="28"/>
        </w:rPr>
        <w:t>86MS0053-01-2024-006061-51</w:t>
      </w:r>
    </w:p>
    <w:p w:rsidR="00667FC8" w:rsidP="00667FC8">
      <w:pPr>
        <w:ind w:left="-142" w:right="113"/>
        <w:jc w:val="right"/>
        <w:rPr>
          <w:sz w:val="28"/>
        </w:rPr>
      </w:pPr>
      <w:r>
        <w:rPr>
          <w:sz w:val="28"/>
        </w:rPr>
        <w:t xml:space="preserve"> </w:t>
      </w:r>
    </w:p>
    <w:p w:rsidR="00667FC8" w:rsidP="00667FC8">
      <w:pPr>
        <w:ind w:left="-142" w:right="113"/>
        <w:jc w:val="center"/>
        <w:rPr>
          <w:sz w:val="28"/>
        </w:rPr>
      </w:pPr>
      <w:r>
        <w:rPr>
          <w:sz w:val="28"/>
        </w:rPr>
        <w:t>ПОСТАНОВЛЕНИЕ</w:t>
      </w:r>
    </w:p>
    <w:p w:rsidR="00667FC8" w:rsidP="00667FC8">
      <w:pPr>
        <w:ind w:left="-142" w:right="113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667FC8" w:rsidP="00667FC8">
      <w:pPr>
        <w:ind w:left="-142" w:right="113"/>
        <w:jc w:val="both"/>
        <w:rPr>
          <w:sz w:val="28"/>
        </w:rPr>
      </w:pPr>
    </w:p>
    <w:p w:rsidR="00667FC8" w:rsidP="00667FC8">
      <w:pPr>
        <w:ind w:left="-142" w:right="113"/>
        <w:jc w:val="both"/>
        <w:rPr>
          <w:sz w:val="28"/>
        </w:rPr>
      </w:pPr>
      <w:r>
        <w:rPr>
          <w:sz w:val="28"/>
        </w:rPr>
        <w:t xml:space="preserve">           </w:t>
      </w:r>
      <w:r w:rsidR="00CD65EA">
        <w:rPr>
          <w:sz w:val="28"/>
        </w:rPr>
        <w:t>19 июл</w:t>
      </w:r>
      <w:r>
        <w:rPr>
          <w:sz w:val="28"/>
        </w:rPr>
        <w:t xml:space="preserve">я 2024 года                                                                         г. Нягань </w:t>
      </w:r>
    </w:p>
    <w:p w:rsidR="00667FC8" w:rsidP="00667FC8">
      <w:pPr>
        <w:ind w:left="-142" w:right="113" w:firstLine="720"/>
        <w:jc w:val="both"/>
        <w:rPr>
          <w:sz w:val="28"/>
          <w:szCs w:val="28"/>
        </w:rPr>
      </w:pPr>
      <w:r w:rsidRPr="005B7BF8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101F88" w:rsidP="00101F88">
      <w:pPr>
        <w:pStyle w:val="BodyText"/>
        <w:ind w:right="282" w:firstLine="708"/>
        <w:rPr>
          <w:sz w:val="28"/>
        </w:rPr>
      </w:pPr>
      <w:r w:rsidRPr="00553C62">
        <w:rPr>
          <w:sz w:val="28"/>
          <w:szCs w:val="28"/>
        </w:rPr>
        <w:t>с участием лица</w:t>
      </w:r>
      <w:r>
        <w:rPr>
          <w:sz w:val="28"/>
          <w:szCs w:val="28"/>
        </w:rPr>
        <w:t>, в отношении которого ведется производство по делу об административном правонарушении, Титер В.В.,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рассмотрев дело об а</w:t>
      </w:r>
      <w:r w:rsidRPr="00667FC8">
        <w:rPr>
          <w:sz w:val="28"/>
        </w:rPr>
        <w:t xml:space="preserve">дминистративном правонарушении в отношении </w:t>
      </w:r>
      <w:r w:rsidR="00CD65EA">
        <w:rPr>
          <w:sz w:val="28"/>
        </w:rPr>
        <w:t xml:space="preserve">Титер Владимира Викторовича, </w:t>
      </w:r>
      <w:r w:rsidR="00575E94">
        <w:rPr>
          <w:sz w:val="28"/>
        </w:rPr>
        <w:t>*</w:t>
      </w:r>
      <w:r w:rsidRPr="00667FC8">
        <w:rPr>
          <w:sz w:val="28"/>
        </w:rPr>
        <w:t xml:space="preserve"> года рождения, уроженца </w:t>
      </w:r>
      <w:r w:rsidR="00575E94">
        <w:rPr>
          <w:sz w:val="28"/>
        </w:rPr>
        <w:t>*</w:t>
      </w:r>
      <w:r w:rsidRPr="00667FC8">
        <w:rPr>
          <w:sz w:val="28"/>
        </w:rPr>
        <w:t xml:space="preserve">, гражданина Российской Федерации, </w:t>
      </w:r>
      <w:r w:rsidR="00101F88">
        <w:rPr>
          <w:sz w:val="28"/>
        </w:rPr>
        <w:t xml:space="preserve">паспорт </w:t>
      </w:r>
      <w:r w:rsidR="00575E94">
        <w:rPr>
          <w:sz w:val="28"/>
        </w:rPr>
        <w:t>*</w:t>
      </w:r>
      <w:r w:rsidRPr="00667FC8">
        <w:rPr>
          <w:sz w:val="28"/>
        </w:rPr>
        <w:t xml:space="preserve">, зарегистрированного и проживающего по адресу: </w:t>
      </w:r>
      <w:r w:rsidR="00575E94">
        <w:rPr>
          <w:sz w:val="28"/>
        </w:rPr>
        <w:t>*</w:t>
      </w:r>
      <w:r w:rsidRPr="00667FC8">
        <w:rPr>
          <w:sz w:val="28"/>
        </w:rPr>
        <w:t xml:space="preserve">, </w:t>
      </w:r>
      <w:r w:rsidR="00425C08">
        <w:rPr>
          <w:sz w:val="28"/>
        </w:rPr>
        <w:t>инвалидность не установлена,</w:t>
      </w:r>
    </w:p>
    <w:p w:rsidR="00667FC8" w:rsidRPr="00667FC8" w:rsidP="000B7EE4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о совершении правонарушения, предусмотренного частью 4                                 с</w:t>
      </w:r>
      <w:r w:rsidRPr="00667FC8">
        <w:rPr>
          <w:sz w:val="28"/>
        </w:rPr>
        <w:t>татьи 12.15 Кодекса Российской Федерации об административных правонарушениях,</w:t>
      </w:r>
    </w:p>
    <w:p w:rsidR="00667FC8" w:rsidRPr="00667FC8" w:rsidP="00667FC8">
      <w:pPr>
        <w:tabs>
          <w:tab w:val="center" w:pos="4549"/>
          <w:tab w:val="left" w:pos="6990"/>
        </w:tabs>
        <w:ind w:left="-142" w:right="113"/>
        <w:jc w:val="both"/>
        <w:rPr>
          <w:sz w:val="28"/>
        </w:rPr>
      </w:pPr>
      <w:r>
        <w:rPr>
          <w:sz w:val="28"/>
        </w:rPr>
        <w:tab/>
      </w:r>
      <w:r w:rsidRPr="00667FC8">
        <w:rPr>
          <w:sz w:val="28"/>
        </w:rPr>
        <w:t>УСТАНОВИЛ:</w:t>
      </w:r>
      <w:r>
        <w:rPr>
          <w:sz w:val="28"/>
        </w:rPr>
        <w:tab/>
      </w:r>
    </w:p>
    <w:p w:rsidR="00667FC8" w:rsidRPr="00667FC8" w:rsidP="00667FC8">
      <w:pPr>
        <w:ind w:left="-142" w:right="113"/>
        <w:jc w:val="both"/>
        <w:rPr>
          <w:sz w:val="28"/>
        </w:rPr>
      </w:pPr>
    </w:p>
    <w:p w:rsidR="00667FC8" w:rsidRPr="000B7EE4" w:rsidP="00667FC8">
      <w:pPr>
        <w:ind w:left="-142" w:right="113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27.06</w:t>
      </w:r>
      <w:r w:rsidRPr="000B7EE4">
        <w:rPr>
          <w:color w:val="auto"/>
          <w:sz w:val="28"/>
        </w:rPr>
        <w:t>.2</w:t>
      </w:r>
      <w:r>
        <w:rPr>
          <w:color w:val="auto"/>
          <w:sz w:val="28"/>
        </w:rPr>
        <w:t>024 в 15 часов 05 минут на 22</w:t>
      </w:r>
      <w:r w:rsidRPr="000B7EE4">
        <w:rPr>
          <w:color w:val="auto"/>
          <w:sz w:val="28"/>
        </w:rPr>
        <w:t xml:space="preserve"> км автодороги </w:t>
      </w:r>
      <w:r>
        <w:rPr>
          <w:color w:val="auto"/>
          <w:sz w:val="28"/>
        </w:rPr>
        <w:t xml:space="preserve">Нягань-Приобье </w:t>
      </w:r>
      <w:r w:rsidRPr="000B7EE4">
        <w:rPr>
          <w:color w:val="auto"/>
          <w:sz w:val="28"/>
        </w:rPr>
        <w:t xml:space="preserve">ХМАО-Югры </w:t>
      </w:r>
      <w:r>
        <w:rPr>
          <w:color w:val="auto"/>
          <w:sz w:val="28"/>
        </w:rPr>
        <w:t>Титер В.В</w:t>
      </w:r>
      <w:r w:rsidRPr="000B7EE4">
        <w:rPr>
          <w:color w:val="auto"/>
          <w:sz w:val="28"/>
        </w:rPr>
        <w:t xml:space="preserve">., управляя транспортным средством </w:t>
      </w:r>
      <w:r w:rsidR="00575E94">
        <w:rPr>
          <w:color w:val="auto"/>
          <w:sz w:val="28"/>
        </w:rPr>
        <w:t>*</w:t>
      </w:r>
      <w:r w:rsidRPr="000B7EE4">
        <w:rPr>
          <w:color w:val="auto"/>
          <w:sz w:val="28"/>
        </w:rPr>
        <w:t xml:space="preserve">, </w:t>
      </w:r>
      <w:r>
        <w:rPr>
          <w:color w:val="auto"/>
          <w:sz w:val="28"/>
        </w:rPr>
        <w:t>при совершении обгона движущегося впереди транспортного средства, выехал</w:t>
      </w:r>
      <w:r w:rsidRPr="000B7EE4">
        <w:rPr>
          <w:color w:val="auto"/>
          <w:sz w:val="28"/>
        </w:rPr>
        <w:t xml:space="preserve"> на полосу встречного</w:t>
      </w:r>
      <w:r>
        <w:rPr>
          <w:color w:val="auto"/>
          <w:sz w:val="28"/>
        </w:rPr>
        <w:t xml:space="preserve"> движения</w:t>
      </w:r>
      <w:r w:rsidRPr="000B7EE4">
        <w:rPr>
          <w:color w:val="auto"/>
          <w:sz w:val="28"/>
        </w:rPr>
        <w:t xml:space="preserve">, </w:t>
      </w:r>
      <w:r>
        <w:rPr>
          <w:color w:val="auto"/>
          <w:sz w:val="28"/>
        </w:rPr>
        <w:t>в зоне дорожной разметки</w:t>
      </w:r>
      <w:r w:rsidRPr="000B7EE4">
        <w:rPr>
          <w:color w:val="auto"/>
          <w:sz w:val="28"/>
        </w:rPr>
        <w:t xml:space="preserve"> </w:t>
      </w:r>
      <w:r>
        <w:rPr>
          <w:color w:val="auto"/>
          <w:sz w:val="28"/>
        </w:rPr>
        <w:t>1.1</w:t>
      </w:r>
      <w:r w:rsidRPr="000B7EE4">
        <w:rPr>
          <w:color w:val="auto"/>
          <w:sz w:val="28"/>
        </w:rPr>
        <w:t>.</w:t>
      </w:r>
    </w:p>
    <w:p w:rsidR="00425C08" w:rsidP="00667FC8">
      <w:pPr>
        <w:ind w:left="-142" w:right="113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Титер В.В</w:t>
      </w:r>
      <w:r w:rsidR="00101F88">
        <w:rPr>
          <w:color w:val="auto"/>
          <w:sz w:val="28"/>
        </w:rPr>
        <w:t>. в судебном заседании с протоколом согласился,</w:t>
      </w:r>
      <w:r>
        <w:rPr>
          <w:color w:val="auto"/>
          <w:sz w:val="28"/>
        </w:rPr>
        <w:t xml:space="preserve"> вину признал.</w:t>
      </w:r>
    </w:p>
    <w:p w:rsidR="009C1B64" w:rsidP="009C1B64">
      <w:pPr>
        <w:ind w:left="-142" w:right="113" w:firstLine="709"/>
        <w:jc w:val="both"/>
        <w:rPr>
          <w:sz w:val="28"/>
        </w:rPr>
      </w:pPr>
      <w:r>
        <w:rPr>
          <w:sz w:val="28"/>
        </w:rPr>
        <w:t>Выслушав Титер В.В., и</w:t>
      </w:r>
      <w:r w:rsidR="000B7EE4">
        <w:rPr>
          <w:sz w:val="28"/>
        </w:rPr>
        <w:t>зучив материалы дела, мировой судья приходит к следующему.</w:t>
      </w:r>
    </w:p>
    <w:p w:rsidR="009C1B64" w:rsidRPr="00667FC8" w:rsidP="009C1B64">
      <w:pPr>
        <w:ind w:left="-142" w:right="113" w:firstLine="709"/>
        <w:jc w:val="both"/>
        <w:rPr>
          <w:sz w:val="28"/>
        </w:rPr>
      </w:pPr>
      <w:r w:rsidRPr="009C1B64">
        <w:rPr>
          <w:color w:val="auto"/>
          <w:sz w:val="28"/>
        </w:rPr>
        <w:t xml:space="preserve">Из разъяснений, содержащихся в пункте 15 Постановления Пленума Верховного Суда Российской Федерации от 25.06.2019 N 20 "О некоторых вопросах, возникающих в судебной практике </w:t>
      </w:r>
      <w:r w:rsidRPr="009C1B64">
        <w:rPr>
          <w:color w:val="auto"/>
          <w:sz w:val="28"/>
        </w:rPr>
        <w:t>при рассмотрении дел об административных правонарушениях, предусмотренных </w:t>
      </w:r>
      <w:hyperlink r:id="rId4" w:anchor="/document/12125267/entry/120" w:history="1">
        <w:r w:rsidRPr="009C1B64">
          <w:rPr>
            <w:color w:val="auto"/>
            <w:sz w:val="28"/>
          </w:rPr>
          <w:t>главой 12</w:t>
        </w:r>
      </w:hyperlink>
      <w:r w:rsidRPr="009C1B64">
        <w:rPr>
          <w:color w:val="auto"/>
          <w:sz w:val="28"/>
        </w:rPr>
        <w:t> Кодекса Российской Федерации об административных правонарушениях", следует, что движение по дороге</w:t>
      </w:r>
      <w:r w:rsidRPr="009C1B64">
        <w:rPr>
          <w:color w:val="auto"/>
          <w:sz w:val="28"/>
        </w:rPr>
        <w:t xml:space="preserve">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</w:t>
      </w:r>
      <w:r w:rsidRPr="009C1B64">
        <w:rPr>
          <w:color w:val="auto"/>
          <w:sz w:val="28"/>
        </w:rPr>
        <w:t>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</w:t>
      </w:r>
      <w:r w:rsidRPr="009C1B64">
        <w:rPr>
          <w:color w:val="auto"/>
          <w:sz w:val="28"/>
        </w:rPr>
        <w:t>арушения, предусмотренного </w:t>
      </w:r>
      <w:hyperlink r:id="rId4" w:anchor="/document/12125267/entry/121504" w:history="1">
        <w:r w:rsidRPr="009C1B64">
          <w:rPr>
            <w:color w:val="auto"/>
            <w:sz w:val="28"/>
          </w:rPr>
          <w:t>частью 4 статьи 12.15</w:t>
        </w:r>
      </w:hyperlink>
      <w:r w:rsidRPr="009C1B64">
        <w:rPr>
          <w:color w:val="auto"/>
          <w:sz w:val="28"/>
        </w:rPr>
        <w:t> </w:t>
      </w:r>
      <w:r w:rsidRPr="00667FC8">
        <w:rPr>
          <w:sz w:val="28"/>
        </w:rPr>
        <w:t>Кодекса Российской Федерации об а</w:t>
      </w:r>
      <w:r>
        <w:rPr>
          <w:sz w:val="28"/>
        </w:rPr>
        <w:t>дминистративных правонарушениях.</w:t>
      </w:r>
    </w:p>
    <w:p w:rsidR="009C1B64" w:rsidRPr="009C1B64" w:rsidP="009C1B64">
      <w:pPr>
        <w:ind w:left="-142" w:right="113" w:firstLine="709"/>
        <w:jc w:val="both"/>
        <w:rPr>
          <w:color w:val="auto"/>
          <w:sz w:val="28"/>
        </w:rPr>
      </w:pPr>
      <w:r w:rsidRPr="009C1B64">
        <w:rPr>
          <w:color w:val="auto"/>
          <w:sz w:val="28"/>
        </w:rPr>
        <w:t>Согласно положениями пункта 9.1(1) </w:t>
      </w:r>
      <w:hyperlink r:id="rId4" w:anchor="/document/1305770/entry/1000" w:history="1">
        <w:r w:rsidRPr="009C1B64">
          <w:rPr>
            <w:color w:val="auto"/>
            <w:sz w:val="28"/>
          </w:rPr>
          <w:t>Правил</w:t>
        </w:r>
      </w:hyperlink>
      <w:r w:rsidRPr="009C1B64">
        <w:rPr>
          <w:color w:val="auto"/>
          <w:sz w:val="28"/>
        </w:rPr>
        <w:t xml:space="preserve"> дорожного движения на любых дорогах с двусторонним движением запрещается движение по полосе, предназначенной для встречного движения, если она отделена трамвайными </w:t>
      </w:r>
      <w:r w:rsidRPr="009C1B64">
        <w:rPr>
          <w:color w:val="auto"/>
          <w:sz w:val="28"/>
        </w:rPr>
        <w:t>путями, разделительной полосой, разметко</w:t>
      </w:r>
      <w:r w:rsidRPr="009C1B64">
        <w:rPr>
          <w:color w:val="auto"/>
          <w:sz w:val="28"/>
        </w:rPr>
        <w:t>й 1.1, 1.3 или разметкой 1.11, прерывистая линия которой расположена слева.</w:t>
      </w:r>
    </w:p>
    <w:p w:rsidR="00425C08" w:rsidP="00667FC8">
      <w:pPr>
        <w:ind w:left="-142" w:right="113" w:firstLine="709"/>
        <w:jc w:val="both"/>
        <w:rPr>
          <w:sz w:val="28"/>
        </w:rPr>
      </w:pPr>
      <w:r w:rsidRPr="009C1B64">
        <w:rPr>
          <w:sz w:val="28"/>
        </w:rPr>
        <w:t>Согласно </w:t>
      </w:r>
      <w:hyperlink r:id="rId4" w:anchor="/document/1305770/entry/100013" w:history="1">
        <w:r w:rsidRPr="009C1B64">
          <w:rPr>
            <w:sz w:val="28"/>
          </w:rPr>
          <w:t>п.1.3</w:t>
        </w:r>
      </w:hyperlink>
      <w:r w:rsidRPr="009C1B64">
        <w:rPr>
          <w:sz w:val="28"/>
        </w:rPr>
        <w:t> </w:t>
      </w:r>
      <w:r w:rsidR="009C1B64">
        <w:rPr>
          <w:sz w:val="28"/>
        </w:rPr>
        <w:t>Правил дорожного движения</w:t>
      </w:r>
      <w:r w:rsidRPr="009C1B64">
        <w:rPr>
          <w:sz w:val="28"/>
        </w:rPr>
        <w:t xml:space="preserve"> участники дорожного движения обязаны знать и соблюдать относящи</w:t>
      </w:r>
      <w:r w:rsidRPr="009C1B64">
        <w:rPr>
          <w:sz w:val="28"/>
        </w:rPr>
        <w:t>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C1B64" w:rsidRPr="009C1B64" w:rsidP="009C1B64">
      <w:pPr>
        <w:ind w:left="-142" w:right="113" w:firstLine="709"/>
        <w:jc w:val="both"/>
        <w:rPr>
          <w:sz w:val="28"/>
        </w:rPr>
      </w:pPr>
      <w:r w:rsidRPr="009C1B64">
        <w:rPr>
          <w:sz w:val="28"/>
        </w:rPr>
        <w:t xml:space="preserve">При этом </w:t>
      </w:r>
      <w:r>
        <w:rPr>
          <w:sz w:val="28"/>
        </w:rPr>
        <w:t xml:space="preserve">в </w:t>
      </w:r>
      <w:r w:rsidRPr="009C1B64">
        <w:rPr>
          <w:sz w:val="28"/>
        </w:rPr>
        <w:t>п.1.1 приложения N</w:t>
      </w:r>
      <w:r>
        <w:rPr>
          <w:sz w:val="28"/>
        </w:rPr>
        <w:t xml:space="preserve"> </w:t>
      </w:r>
      <w:r w:rsidRPr="009C1B64">
        <w:rPr>
          <w:sz w:val="28"/>
        </w:rPr>
        <w:t>2 к </w:t>
      </w:r>
      <w:r>
        <w:rPr>
          <w:sz w:val="28"/>
        </w:rPr>
        <w:t>Правилам дорожного движения</w:t>
      </w:r>
      <w:hyperlink r:id="rId4" w:anchor="/document/1305770/entry/1000" w:history="1"/>
      <w:r w:rsidRPr="009C1B64">
        <w:rPr>
          <w:sz w:val="28"/>
        </w:rPr>
        <w:t> "Дорожная разметка и ее характеристики" установлено, что горизонтальная разметк</w:t>
      </w:r>
      <w:r>
        <w:rPr>
          <w:sz w:val="28"/>
        </w:rPr>
        <w:t>а</w:t>
      </w:r>
      <w:r w:rsidRPr="009C1B64">
        <w:rPr>
          <w:sz w:val="28"/>
        </w:rPr>
        <w:t xml:space="preserve"> 1.1 - разделяет транспортные потоки противоположных направлений и обознач</w:t>
      </w:r>
      <w:r w:rsidRPr="009C1B64">
        <w:rPr>
          <w:sz w:val="28"/>
        </w:rPr>
        <w:t>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9C1B64" w:rsidRPr="00667FC8" w:rsidP="009C1B64">
      <w:pPr>
        <w:ind w:left="-142" w:right="113" w:firstLine="709"/>
        <w:jc w:val="both"/>
        <w:rPr>
          <w:sz w:val="28"/>
        </w:rPr>
      </w:pPr>
      <w:r w:rsidRPr="009C1B64">
        <w:rPr>
          <w:sz w:val="28"/>
        </w:rPr>
        <w:t>Приложения к </w:t>
      </w:r>
      <w:r>
        <w:rPr>
          <w:sz w:val="28"/>
        </w:rPr>
        <w:t xml:space="preserve">Правилам дорожного движения </w:t>
      </w:r>
      <w:r w:rsidRPr="009C1B64">
        <w:rPr>
          <w:sz w:val="28"/>
        </w:rPr>
        <w:t xml:space="preserve">являются их неотъемлемой частью, и </w:t>
      </w:r>
      <w:r w:rsidRPr="009C1B64">
        <w:rPr>
          <w:sz w:val="28"/>
        </w:rPr>
        <w:t>несоблюдение требований</w:t>
      </w:r>
      <w:r>
        <w:rPr>
          <w:sz w:val="28"/>
        </w:rPr>
        <w:t>,</w:t>
      </w:r>
      <w:r w:rsidRPr="009C1B64">
        <w:rPr>
          <w:sz w:val="28"/>
        </w:rPr>
        <w:t xml:space="preserve"> предусмотренных Приложениями дорожных знаков и разметки является нарушением </w:t>
      </w:r>
      <w:hyperlink r:id="rId4" w:anchor="/document/1305770/entry/1000" w:history="1">
        <w:r w:rsidRPr="009C1B64">
          <w:rPr>
            <w:sz w:val="28"/>
          </w:rPr>
          <w:t>ПДД РФ</w:t>
        </w:r>
      </w:hyperlink>
      <w:r w:rsidRPr="009C1B64">
        <w:rPr>
          <w:sz w:val="28"/>
        </w:rPr>
        <w:t>, а в данном случае - квалифицирующим признаком состава административного п</w:t>
      </w:r>
      <w:r w:rsidRPr="009C1B64">
        <w:rPr>
          <w:sz w:val="28"/>
        </w:rPr>
        <w:t>равонарушения, предусмотренного </w:t>
      </w:r>
      <w:hyperlink r:id="rId4" w:anchor="/document/12125267/entry/121504" w:history="1">
        <w:r w:rsidRPr="009C1B64">
          <w:rPr>
            <w:sz w:val="28"/>
          </w:rPr>
          <w:t>ч. 4 ст. 12.15</w:t>
        </w:r>
      </w:hyperlink>
      <w:r w:rsidRPr="009C1B64">
        <w:rPr>
          <w:sz w:val="28"/>
        </w:rPr>
        <w:t> </w:t>
      </w:r>
      <w:r w:rsidRPr="00667FC8">
        <w:rPr>
          <w:sz w:val="28"/>
        </w:rPr>
        <w:t>Кодекса Российской Федерации об административных правонарушениях.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Пунктом 9.1(1) На любых дорогах с двусторонним движением запрещает</w:t>
      </w:r>
      <w:r w:rsidRPr="00667FC8">
        <w:rPr>
          <w:sz w:val="28"/>
        </w:rPr>
        <w:t>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Объектом административного правонарушения, пре</w:t>
      </w:r>
      <w:r w:rsidRPr="00667FC8">
        <w:rPr>
          <w:sz w:val="28"/>
        </w:rPr>
        <w:t>дусмотренного частью 4 статьи 12.15 Кодекса Российской Федерации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Таким образом, на </w:t>
      </w:r>
      <w:r w:rsidR="00CD65EA">
        <w:rPr>
          <w:color w:val="auto"/>
          <w:sz w:val="28"/>
        </w:rPr>
        <w:t>Титер В.В</w:t>
      </w:r>
      <w:r w:rsidRPr="00667FC8">
        <w:rPr>
          <w:sz w:val="28"/>
        </w:rPr>
        <w:t>., как на водителе, лежала обязанность п</w:t>
      </w:r>
      <w:r w:rsidRPr="00667FC8">
        <w:rPr>
          <w:sz w:val="28"/>
        </w:rPr>
        <w:t>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Вина </w:t>
      </w:r>
      <w:r w:rsidR="00CD65EA">
        <w:rPr>
          <w:color w:val="auto"/>
          <w:sz w:val="28"/>
        </w:rPr>
        <w:t>Титер В.В</w:t>
      </w:r>
      <w:r w:rsidRPr="00667FC8">
        <w:rPr>
          <w:sz w:val="28"/>
        </w:rPr>
        <w:t xml:space="preserve">. в совершении правонарушения, предусмотренного частью 4 статьи 12.15 Кодекса Российской </w:t>
      </w:r>
      <w:r w:rsidRPr="00667FC8">
        <w:rPr>
          <w:sz w:val="28"/>
        </w:rPr>
        <w:t>Федерации об административных правонарушениях, подтверждается материалами дела:</w:t>
      </w:r>
    </w:p>
    <w:p w:rsid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- протоколом 86 ХМ № </w:t>
      </w:r>
      <w:r w:rsidR="00CD65EA">
        <w:rPr>
          <w:sz w:val="28"/>
        </w:rPr>
        <w:t xml:space="preserve">552552 </w:t>
      </w:r>
      <w:r w:rsidRPr="00667FC8">
        <w:rPr>
          <w:sz w:val="28"/>
        </w:rPr>
        <w:t>об админ</w:t>
      </w:r>
      <w:r w:rsidR="00CD65EA">
        <w:rPr>
          <w:sz w:val="28"/>
        </w:rPr>
        <w:t>истративном правонарушении от 27.06</w:t>
      </w:r>
      <w:r w:rsidRPr="00667FC8">
        <w:rPr>
          <w:sz w:val="28"/>
        </w:rPr>
        <w:t xml:space="preserve">.2024, в котором указаны место время и обстоятельства совершенного </w:t>
      </w:r>
      <w:r w:rsidR="00CD65EA">
        <w:rPr>
          <w:color w:val="auto"/>
          <w:sz w:val="28"/>
        </w:rPr>
        <w:t>Титер В.В</w:t>
      </w:r>
      <w:r w:rsidRPr="00667FC8">
        <w:rPr>
          <w:sz w:val="28"/>
        </w:rPr>
        <w:t>. противоправного деяния;</w:t>
      </w:r>
    </w:p>
    <w:p w:rsidR="00CD65EA" w:rsidRPr="00667FC8" w:rsidP="00667FC8">
      <w:pPr>
        <w:ind w:left="-142" w:right="113" w:firstLine="709"/>
        <w:jc w:val="both"/>
        <w:rPr>
          <w:sz w:val="28"/>
        </w:rPr>
      </w:pPr>
      <w:r w:rsidRPr="00CD65EA">
        <w:rPr>
          <w:sz w:val="28"/>
        </w:rPr>
        <w:t>- с</w:t>
      </w:r>
      <w:r w:rsidRPr="00CD65EA">
        <w:rPr>
          <w:sz w:val="28"/>
        </w:rPr>
        <w:t>хемой места совершения административ</w:t>
      </w:r>
      <w:r>
        <w:rPr>
          <w:sz w:val="28"/>
        </w:rPr>
        <w:t>ного правонарушения от        27.06</w:t>
      </w:r>
      <w:r w:rsidRPr="00CD65EA">
        <w:rPr>
          <w:sz w:val="28"/>
        </w:rPr>
        <w:t xml:space="preserve">.2024, в которой имеется подпись водителя </w:t>
      </w:r>
      <w:r>
        <w:rPr>
          <w:color w:val="auto"/>
          <w:sz w:val="28"/>
        </w:rPr>
        <w:t>Титер В.В</w:t>
      </w:r>
      <w:r w:rsidRPr="00CD65EA">
        <w:rPr>
          <w:sz w:val="28"/>
        </w:rPr>
        <w:t>., со схемой был согласен;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- дислокацией дорожных знаков и дорожной разметк</w:t>
      </w:r>
      <w:r w:rsidR="00CD65EA">
        <w:rPr>
          <w:sz w:val="28"/>
        </w:rPr>
        <w:t>и на автомобильной дороге на 21-23</w:t>
      </w:r>
      <w:r w:rsidRPr="00667FC8">
        <w:rPr>
          <w:sz w:val="28"/>
        </w:rPr>
        <w:t xml:space="preserve"> км автодороги </w:t>
      </w:r>
      <w:r w:rsidR="00CD65EA">
        <w:rPr>
          <w:sz w:val="28"/>
        </w:rPr>
        <w:t>г.Нягань-пгт.Приобье</w:t>
      </w:r>
      <w:r w:rsidRPr="00667FC8">
        <w:rPr>
          <w:sz w:val="28"/>
        </w:rPr>
        <w:t>;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- </w:t>
      </w:r>
      <w:r w:rsidRPr="00CD65EA" w:rsidR="00CD65EA">
        <w:rPr>
          <w:sz w:val="28"/>
        </w:rPr>
        <w:t xml:space="preserve">видеозаписью, на которой зафиксирован факт обгона водителем автомобиля </w:t>
      </w:r>
      <w:r w:rsidR="00575E94">
        <w:rPr>
          <w:sz w:val="28"/>
        </w:rPr>
        <w:t>*</w:t>
      </w:r>
      <w:r w:rsidRPr="00CD65EA" w:rsidR="00CD65EA">
        <w:rPr>
          <w:sz w:val="28"/>
        </w:rPr>
        <w:t>движущегося впереди транспортного средства в зоне дорожной разметки 1.1</w:t>
      </w:r>
      <w:r w:rsidR="00101F88">
        <w:rPr>
          <w:sz w:val="28"/>
        </w:rPr>
        <w:t xml:space="preserve"> (время 15:50 на видеозаписи)</w:t>
      </w:r>
      <w:r w:rsidRPr="00667FC8">
        <w:rPr>
          <w:sz w:val="28"/>
        </w:rPr>
        <w:t>;</w:t>
      </w:r>
    </w:p>
    <w:p w:rsidR="00667FC8" w:rsidP="00667FC8">
      <w:pPr>
        <w:ind w:left="-142" w:right="113" w:firstLine="709"/>
        <w:jc w:val="both"/>
        <w:rPr>
          <w:sz w:val="28"/>
        </w:rPr>
      </w:pPr>
      <w:r>
        <w:rPr>
          <w:sz w:val="28"/>
        </w:rPr>
        <w:t>- реест</w:t>
      </w:r>
      <w:r>
        <w:rPr>
          <w:sz w:val="28"/>
        </w:rPr>
        <w:t>ром правонарушений;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>
        <w:rPr>
          <w:sz w:val="28"/>
        </w:rPr>
        <w:t>-карточкой операции с ВУ;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Указанные доказательства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В соответствии с частью 4 ст. 12.15 Кодекса Российск</w:t>
      </w:r>
      <w:r w:rsidRPr="00667FC8">
        <w:rPr>
          <w:sz w:val="28"/>
        </w:rPr>
        <w:t>ой Федерации об административных правонарушениях,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</w:t>
      </w:r>
      <w:r w:rsidRPr="00667FC8">
        <w:rPr>
          <w:sz w:val="28"/>
        </w:rPr>
        <w:t>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101F88" w:rsidRPr="00667FC8" w:rsidP="00667FC8">
      <w:pPr>
        <w:ind w:left="-142" w:right="113" w:firstLine="709"/>
        <w:jc w:val="both"/>
        <w:rPr>
          <w:sz w:val="28"/>
        </w:rPr>
      </w:pPr>
      <w:r>
        <w:rPr>
          <w:sz w:val="28"/>
        </w:rPr>
        <w:t xml:space="preserve">К обстоятельствам, смягчающим административную ответственность, мировой судья относит </w:t>
      </w:r>
      <w:r>
        <w:rPr>
          <w:sz w:val="28"/>
        </w:rPr>
        <w:t>признание Титер В.В. своей вины.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Обстоятельств, отягчающих административную ответственность, по делу не установлено.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При назначении наказания </w:t>
      </w:r>
      <w:r w:rsidR="00CD65EA">
        <w:rPr>
          <w:color w:val="auto"/>
          <w:sz w:val="28"/>
        </w:rPr>
        <w:t>Титер В.В</w:t>
      </w:r>
      <w:r w:rsidRPr="00667FC8">
        <w:rPr>
          <w:sz w:val="28"/>
        </w:rPr>
        <w:t>. мировой судья учитывает вышеизложенное, характер совершенного им правонарушения, его повышенную опаснос</w:t>
      </w:r>
      <w:r w:rsidRPr="00667FC8">
        <w:rPr>
          <w:sz w:val="28"/>
        </w:rPr>
        <w:t>ть, и в целях предупреждения совершения новых правонарушений, считает возможным назначить административное наказание в виде административного штрафа, не усматривая оснований для назначения административного наказания в виде лишения права управления транспо</w:t>
      </w:r>
      <w:r w:rsidRPr="00667FC8">
        <w:rPr>
          <w:sz w:val="28"/>
        </w:rPr>
        <w:t>ртными средствами.</w:t>
      </w:r>
    </w:p>
    <w:p w:rsid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Руководствуясь частью 4 статьи 12.15, статьями 23.1, 29.9, 29.10 Кодекса Российской Федерации об административных правонарушениях, мировой судья</w:t>
      </w:r>
    </w:p>
    <w:p w:rsidR="00827E27" w:rsidP="00667FC8">
      <w:pPr>
        <w:ind w:left="-142" w:right="113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0621FA" w:rsidP="00A46E76">
      <w:pPr>
        <w:ind w:left="-142" w:right="113"/>
        <w:jc w:val="center"/>
        <w:rPr>
          <w:sz w:val="28"/>
        </w:rPr>
      </w:pPr>
    </w:p>
    <w:p w:rsidR="00827E27" w:rsidP="00A46E76">
      <w:pPr>
        <w:pStyle w:val="BodyText"/>
        <w:ind w:right="113" w:firstLine="720"/>
        <w:rPr>
          <w:sz w:val="28"/>
        </w:rPr>
      </w:pPr>
      <w:r>
        <w:rPr>
          <w:sz w:val="28"/>
        </w:rPr>
        <w:t xml:space="preserve">Титер Владимира Викторовича </w:t>
      </w:r>
      <w:r w:rsidR="006B4476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 правонарушениях и назначить ему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 w:rsidRPr="00E66756" w:rsidP="00A46E76">
      <w:pPr>
        <w:shd w:val="clear" w:color="auto" w:fill="FFFFFF"/>
        <w:ind w:right="113" w:firstLine="692"/>
        <w:jc w:val="both"/>
        <w:rPr>
          <w:sz w:val="28"/>
          <w:szCs w:val="28"/>
        </w:rPr>
      </w:pPr>
      <w:r w:rsidRPr="000373E8">
        <w:rPr>
          <w:sz w:val="28"/>
        </w:rPr>
        <w:t>Штраф подлежит перечислению</w:t>
      </w:r>
      <w:r w:rsidRPr="000373E8">
        <w:rPr>
          <w:sz w:val="28"/>
        </w:rPr>
        <w:t xml:space="preserve">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г.Ханты-Мансийск, БИК 007162163, ОКТМО 71879000, </w:t>
      </w:r>
      <w:r w:rsidRPr="000373E8">
        <w:rPr>
          <w:sz w:val="28"/>
        </w:rPr>
        <w:t>кор.счет 40102810245370000007, КБК 188 116 01123 01 0001 140, УИН 18810486240550004</w:t>
      </w:r>
      <w:r>
        <w:rPr>
          <w:sz w:val="28"/>
        </w:rPr>
        <w:t>319</w:t>
      </w:r>
      <w:r w:rsidRPr="00667FC8" w:rsidR="00E66756">
        <w:rPr>
          <w:color w:val="FF0000"/>
          <w:sz w:val="28"/>
          <w:szCs w:val="28"/>
        </w:rPr>
        <w:t xml:space="preserve">.  </w:t>
      </w:r>
    </w:p>
    <w:p w:rsidR="00A972BE" w:rsidP="00A46E76">
      <w:pPr>
        <w:shd w:val="clear" w:color="auto" w:fill="FFFFFF"/>
        <w:ind w:right="113" w:firstLine="692"/>
        <w:jc w:val="both"/>
        <w:rPr>
          <w:color w:val="auto"/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>
        <w:rPr>
          <w:color w:val="22272F"/>
          <w:sz w:val="28"/>
        </w:rPr>
        <w:t>Административный штраф должен быть уплач</w:t>
      </w:r>
      <w:r>
        <w:rPr>
          <w:color w:val="22272F"/>
          <w:sz w:val="28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5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5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 xml:space="preserve">статьей </w:t>
        </w:r>
        <w:r w:rsidRPr="006B4476">
          <w:rPr>
            <w:rStyle w:val="Hyperlink"/>
            <w:color w:val="auto"/>
            <w:sz w:val="28"/>
            <w:u w:val="none"/>
          </w:rPr>
          <w:t>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 xml:space="preserve">. В тот же срок должна быть предъявлена </w:t>
      </w:r>
      <w:r w:rsidRPr="006B4476">
        <w:rPr>
          <w:color w:val="auto"/>
          <w:sz w:val="28"/>
        </w:rPr>
        <w:t>квитанция об уплате штрафа миро</w:t>
      </w:r>
      <w:r w:rsidR="000373E8">
        <w:rPr>
          <w:color w:val="auto"/>
          <w:sz w:val="28"/>
        </w:rPr>
        <w:t>вому судье судебного участка № 2</w:t>
      </w:r>
      <w:r w:rsidRPr="006B4476">
        <w:rPr>
          <w:color w:val="auto"/>
          <w:sz w:val="28"/>
        </w:rPr>
        <w:t xml:space="preserve"> Няганского судебного района ХМАО-Югры.</w:t>
      </w:r>
    </w:p>
    <w:p w:rsidR="00827E27" w:rsidP="00A46E76">
      <w:pPr>
        <w:shd w:val="clear" w:color="auto" w:fill="FFFFFF"/>
        <w:ind w:right="113" w:firstLine="692"/>
        <w:jc w:val="both"/>
        <w:rPr>
          <w:sz w:val="28"/>
        </w:rPr>
      </w:pPr>
      <w:r w:rsidRPr="006B4476">
        <w:rPr>
          <w:color w:val="auto"/>
          <w:sz w:val="28"/>
        </w:rPr>
        <w:t>Кроме того, разъяснить, что в соответствии с пунктом 1.3 статьи 32.2 Кодекса 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>ри уплате админист</w:t>
      </w:r>
      <w:r w:rsidRPr="006B4476">
        <w:rPr>
          <w:rFonts w:ascii="Roboto" w:hAnsi="Roboto"/>
          <w:color w:val="auto"/>
          <w:sz w:val="28"/>
        </w:rPr>
        <w:t>ративного штрафа лицом, привлече</w:t>
      </w:r>
      <w:r>
        <w:rPr>
          <w:rFonts w:ascii="Roboto" w:hAnsi="Roboto"/>
          <w:sz w:val="28"/>
        </w:rPr>
        <w:t xml:space="preserve">нным к административной ответственности за совершение административного правонарушения, предусмотренного </w:t>
      </w:r>
      <w:hyperlink r:id="rId6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</w:t>
      </w:r>
      <w:r>
        <w:rPr>
          <w:rFonts w:ascii="Roboto" w:hAnsi="Roboto"/>
          <w:sz w:val="28"/>
        </w:rPr>
        <w:t xml:space="preserve">ием административных правонарушений, предусмотренных </w:t>
      </w:r>
      <w:hyperlink r:id="rId6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6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6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6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 xml:space="preserve">, </w:t>
      </w:r>
      <w:hyperlink r:id="rId6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6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6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6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6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6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</w:t>
        </w:r>
        <w:r>
          <w:rPr>
            <w:rStyle w:val="Hyperlink"/>
            <w:rFonts w:ascii="Roboto" w:hAnsi="Roboto"/>
            <w:sz w:val="28"/>
            <w:u w:val="none"/>
          </w:rPr>
          <w:t xml:space="preserve"> 12.16,</w:t>
        </w:r>
      </w:hyperlink>
      <w:r>
        <w:rPr>
          <w:rFonts w:ascii="Roboto" w:hAnsi="Roboto"/>
          <w:sz w:val="28"/>
        </w:rPr>
        <w:t xml:space="preserve"> </w:t>
      </w:r>
      <w:hyperlink r:id="rId6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6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6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</w:t>
      </w:r>
      <w:r>
        <w:rPr>
          <w:rFonts w:ascii="Roboto" w:hAnsi="Roboto"/>
          <w:sz w:val="28"/>
        </w:rPr>
        <w:t>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</w:t>
      </w:r>
      <w:r>
        <w:rPr>
          <w:rFonts w:ascii="Roboto" w:hAnsi="Roboto"/>
          <w:sz w:val="28"/>
        </w:rPr>
        <w:t>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</w:t>
      </w:r>
      <w:r>
        <w:rPr>
          <w:rFonts w:ascii="Roboto" w:hAnsi="Roboto"/>
          <w:sz w:val="28"/>
        </w:rPr>
        <w:t xml:space="preserve">жаловано в соответствии с правилами, установленными </w:t>
      </w:r>
      <w:hyperlink r:id="rId6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назначении административного штрафа было отсрочено либ</w:t>
      </w:r>
      <w:r>
        <w:rPr>
          <w:rFonts w:ascii="Roboto" w:hAnsi="Roboto"/>
          <w:sz w:val="28"/>
        </w:rPr>
        <w:t>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 w:rsidP="00A46E76">
      <w:pPr>
        <w:shd w:val="clear" w:color="auto" w:fill="FFFFFF"/>
        <w:ind w:right="113" w:firstLine="692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</w:t>
      </w:r>
      <w:r>
        <w:rPr>
          <w:sz w:val="28"/>
        </w:rPr>
        <w:t>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</w:t>
      </w:r>
      <w:r>
        <w:rPr>
          <w:sz w:val="28"/>
        </w:rPr>
        <w:t xml:space="preserve"> административном правонарушении, предусмотренном частью 1 </w:t>
      </w:r>
      <w:hyperlink r:id="rId7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</w:t>
      </w:r>
      <w:r>
        <w:rPr>
          <w:sz w:val="28"/>
        </w:rPr>
        <w:t>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 w:rsidP="00A46E76">
      <w:pPr>
        <w:shd w:val="clear" w:color="auto" w:fill="FFFFFF"/>
        <w:ind w:right="113" w:firstLine="692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</w:t>
      </w:r>
      <w:r>
        <w:rPr>
          <w:sz w:val="28"/>
        </w:rPr>
        <w:t xml:space="preserve">вано в Няганский городской суд Ханты-Мансийского автономного округа-Югры через мирового судью судебного участка </w:t>
      </w:r>
      <w:r w:rsidRPr="00101F88" w:rsidR="000373E8">
        <w:rPr>
          <w:color w:val="auto"/>
          <w:sz w:val="28"/>
        </w:rPr>
        <w:t>№2</w:t>
      </w:r>
      <w:r w:rsidRPr="00101F88">
        <w:rPr>
          <w:color w:val="auto"/>
          <w:sz w:val="28"/>
        </w:rPr>
        <w:t xml:space="preserve"> </w:t>
      </w:r>
      <w:r>
        <w:rPr>
          <w:sz w:val="28"/>
        </w:rPr>
        <w:t>Няганского судебного района Ханты-Мансийского автономного округа-Югры либо непосредственно в суд, уполномоченный рассматривать жалобу, в тече</w:t>
      </w:r>
      <w:r>
        <w:rPr>
          <w:sz w:val="28"/>
        </w:rPr>
        <w:t>ние 10 суток с момента вручения или получении копии постановления.</w:t>
      </w:r>
    </w:p>
    <w:p w:rsidR="00827E27" w:rsidP="00A46E76">
      <w:pPr>
        <w:ind w:right="113" w:firstLine="708"/>
        <w:jc w:val="both"/>
        <w:rPr>
          <w:sz w:val="28"/>
        </w:rPr>
      </w:pPr>
    </w:p>
    <w:p w:rsidR="00827E27" w:rsidP="00A46E76">
      <w:pPr>
        <w:ind w:right="113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0373E8">
      <w:footerReference w:type="default" r:id="rId8"/>
      <w:pgSz w:w="11906" w:h="16838"/>
      <w:pgMar w:top="851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575E94">
      <w:rPr>
        <w:rStyle w:val="PageNumber"/>
        <w:noProof/>
      </w:rPr>
      <w:t>3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73E8"/>
    <w:rsid w:val="000621FA"/>
    <w:rsid w:val="000B5CDA"/>
    <w:rsid w:val="000B7EE4"/>
    <w:rsid w:val="00100696"/>
    <w:rsid w:val="00101F88"/>
    <w:rsid w:val="00147D01"/>
    <w:rsid w:val="00192B78"/>
    <w:rsid w:val="001C46CC"/>
    <w:rsid w:val="00292FBB"/>
    <w:rsid w:val="003070D4"/>
    <w:rsid w:val="00343F47"/>
    <w:rsid w:val="0037417F"/>
    <w:rsid w:val="003C2B0F"/>
    <w:rsid w:val="003E4C36"/>
    <w:rsid w:val="004037AE"/>
    <w:rsid w:val="00425C08"/>
    <w:rsid w:val="0043474D"/>
    <w:rsid w:val="004B1D8C"/>
    <w:rsid w:val="00553C62"/>
    <w:rsid w:val="00565515"/>
    <w:rsid w:val="00575E94"/>
    <w:rsid w:val="005B7BF8"/>
    <w:rsid w:val="005C3FC8"/>
    <w:rsid w:val="00606813"/>
    <w:rsid w:val="0062316E"/>
    <w:rsid w:val="00655782"/>
    <w:rsid w:val="00667FC8"/>
    <w:rsid w:val="006B4476"/>
    <w:rsid w:val="00702B2C"/>
    <w:rsid w:val="00802A99"/>
    <w:rsid w:val="00827E27"/>
    <w:rsid w:val="008834C1"/>
    <w:rsid w:val="008C05F7"/>
    <w:rsid w:val="008C5365"/>
    <w:rsid w:val="008F329C"/>
    <w:rsid w:val="00931571"/>
    <w:rsid w:val="009C1B64"/>
    <w:rsid w:val="009F25BD"/>
    <w:rsid w:val="00A01454"/>
    <w:rsid w:val="00A063A2"/>
    <w:rsid w:val="00A46E76"/>
    <w:rsid w:val="00A60E5F"/>
    <w:rsid w:val="00A972BE"/>
    <w:rsid w:val="00BB6F52"/>
    <w:rsid w:val="00C614DF"/>
    <w:rsid w:val="00CB28AE"/>
    <w:rsid w:val="00CD65EA"/>
    <w:rsid w:val="00CE1A26"/>
    <w:rsid w:val="00CE699E"/>
    <w:rsid w:val="00D21543"/>
    <w:rsid w:val="00D540D2"/>
    <w:rsid w:val="00D81452"/>
    <w:rsid w:val="00DB30BE"/>
    <w:rsid w:val="00DE3A49"/>
    <w:rsid w:val="00E66756"/>
    <w:rsid w:val="00F32893"/>
    <w:rsid w:val="00F32AF7"/>
    <w:rsid w:val="00F5370B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25C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